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E4D0" w14:textId="77777777" w:rsidR="00DD0421" w:rsidRDefault="00AD3480">
      <w:pPr>
        <w:pBdr>
          <w:top w:val="none" w:sz="0" w:space="0" w:color="000000"/>
          <w:left w:val="nil"/>
          <w:bottom w:val="none" w:sz="0" w:space="0" w:color="000000"/>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PRIVACY</w:t>
      </w:r>
    </w:p>
    <w:p w14:paraId="1578CE51" w14:textId="77777777" w:rsidR="00DD0421" w:rsidRDefault="00AD3480">
      <w:pPr>
        <w:pBdr>
          <w:top w:val="none" w:sz="0" w:space="0" w:color="000000"/>
          <w:left w:val="nil"/>
          <w:bottom w:val="none" w:sz="0" w:space="0" w:color="000000"/>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Informativa dati personali FORNITORI ed ESPERTI ESTERNI</w:t>
      </w:r>
    </w:p>
    <w:p w14:paraId="568FA93B" w14:textId="77777777" w:rsidR="00DD0421" w:rsidRDefault="00AD3480">
      <w:pPr>
        <w:widowControl w:val="0"/>
        <w:jc w:val="center"/>
        <w:rPr>
          <w:rFonts w:ascii="Calibri" w:eastAsia="Calibri" w:hAnsi="Calibri" w:cs="Calibri"/>
          <w:i/>
        </w:rPr>
      </w:pPr>
      <w:r>
        <w:rPr>
          <w:rFonts w:ascii="Calibri" w:eastAsia="Calibri" w:hAnsi="Calibri" w:cs="Calibri"/>
          <w:i/>
        </w:rPr>
        <w:t>ex art. 13 del Regolamento UE 2016/679 del 27/04/2016</w:t>
      </w:r>
    </w:p>
    <w:p w14:paraId="605C11ED" w14:textId="77777777" w:rsidR="00DD0421" w:rsidRDefault="00DD0421">
      <w:pPr>
        <w:widowControl w:val="0"/>
        <w:jc w:val="center"/>
        <w:rPr>
          <w:rFonts w:ascii="Calibri" w:eastAsia="Calibri" w:hAnsi="Calibri" w:cs="Calibri"/>
          <w:i/>
          <w:sz w:val="24"/>
          <w:szCs w:val="24"/>
        </w:rPr>
      </w:pPr>
    </w:p>
    <w:p w14:paraId="4728949A"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Ai fornitori ed esperti esterni</w:t>
      </w:r>
    </w:p>
    <w:p w14:paraId="7AD9BA2C" w14:textId="77777777" w:rsidR="00DD0421" w:rsidRDefault="00DD0421">
      <w:pPr>
        <w:widowControl w:val="0"/>
        <w:rPr>
          <w:rFonts w:ascii="Calibri" w:eastAsia="Calibri" w:hAnsi="Calibri" w:cs="Calibri"/>
          <w:sz w:val="16"/>
          <w:szCs w:val="16"/>
        </w:rPr>
      </w:pPr>
    </w:p>
    <w:p w14:paraId="0DC82F36"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OGGETTO: Informativa e trattamento di dati personali ai sensi dell'articolo 13 del Regolamento UE 2016/679 (“RGPD”)</w:t>
      </w:r>
    </w:p>
    <w:p w14:paraId="53C7DC98" w14:textId="77777777" w:rsidR="00DD0421" w:rsidRDefault="00DD0421">
      <w:pPr>
        <w:rPr>
          <w:rFonts w:ascii="Calibri" w:eastAsia="Calibri" w:hAnsi="Calibri" w:cs="Calibri"/>
          <w:sz w:val="16"/>
          <w:szCs w:val="16"/>
        </w:rPr>
      </w:pPr>
    </w:p>
    <w:p w14:paraId="356692FA" w14:textId="77777777" w:rsidR="00DD0421" w:rsidRDefault="00AD3480">
      <w:pPr>
        <w:rPr>
          <w:rFonts w:ascii="Calibri" w:eastAsia="Calibri" w:hAnsi="Calibri" w:cs="Calibri"/>
          <w:sz w:val="16"/>
          <w:szCs w:val="16"/>
        </w:rPr>
      </w:pPr>
      <w:r>
        <w:rPr>
          <w:rFonts w:ascii="Calibri" w:eastAsia="Calibri" w:hAnsi="Calibri" w:cs="Calibri"/>
          <w:sz w:val="16"/>
          <w:szCs w:val="16"/>
        </w:rPr>
        <w:t>Ai sensi di quanto previsto dalla normativa in oggetto questo Istituto è titolare del trattamento di Vostri dati personali e, come disposto dall’art. 13 del RGPD desidera preventivamente informarVi sui seguenti punti:</w:t>
      </w:r>
    </w:p>
    <w:p w14:paraId="3B215FE8" w14:textId="77777777" w:rsidR="00DD0421" w:rsidRDefault="00DD0421">
      <w:pPr>
        <w:rPr>
          <w:rFonts w:ascii="Calibri" w:eastAsia="Calibri" w:hAnsi="Calibri" w:cs="Calibri"/>
        </w:rPr>
      </w:pPr>
    </w:p>
    <w:p w14:paraId="0A690E04"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Soggetti del trattamento</w:t>
      </w:r>
    </w:p>
    <w:p w14:paraId="7B20A1A4" w14:textId="77777777" w:rsidR="001B72F3" w:rsidRDefault="001B72F3" w:rsidP="001B72F3">
      <w:pPr>
        <w:jc w:val="both"/>
        <w:rPr>
          <w:rFonts w:asciiTheme="minorHAnsi" w:hAnsiTheme="minorHAnsi"/>
          <w:color w:val="000000" w:themeColor="text1"/>
          <w:sz w:val="16"/>
          <w:szCs w:val="16"/>
        </w:rPr>
      </w:pPr>
      <w:r>
        <w:rPr>
          <w:rFonts w:asciiTheme="minorHAnsi" w:hAnsiTheme="minorHAnsi"/>
          <w:color w:val="000000" w:themeColor="text1"/>
          <w:sz w:val="16"/>
          <w:szCs w:val="16"/>
        </w:rPr>
        <w:t xml:space="preserve">Il titolare del trattamento è la Scuola Direzione Didattica di Vignola (qui di seguito “Istituto”), con sede in Vignola (MO) viale Mazzini n. 18, tel. 41058, e-mail moee06000a@istruzione.it, </w:t>
      </w:r>
      <w:proofErr w:type="spellStart"/>
      <w:r>
        <w:rPr>
          <w:rFonts w:asciiTheme="minorHAnsi" w:hAnsiTheme="minorHAnsi"/>
          <w:color w:val="000000" w:themeColor="text1"/>
          <w:sz w:val="16"/>
          <w:szCs w:val="16"/>
        </w:rPr>
        <w:t>pec</w:t>
      </w:r>
      <w:proofErr w:type="spellEnd"/>
      <w:r>
        <w:rPr>
          <w:rFonts w:asciiTheme="minorHAnsi" w:hAnsiTheme="minorHAnsi"/>
          <w:color w:val="000000" w:themeColor="text1"/>
          <w:sz w:val="16"/>
          <w:szCs w:val="16"/>
        </w:rPr>
        <w:t xml:space="preserve"> mail moee06000a@pec.istruzione.it</w:t>
      </w:r>
    </w:p>
    <w:p w14:paraId="18D0F719" w14:textId="08D50E16" w:rsidR="00DD0421" w:rsidRDefault="00AD3480">
      <w:pPr>
        <w:spacing w:after="160"/>
        <w:rPr>
          <w:rFonts w:ascii="Calibri" w:eastAsia="Calibri" w:hAnsi="Calibri" w:cs="Calibri"/>
          <w:sz w:val="16"/>
          <w:szCs w:val="16"/>
        </w:rPr>
      </w:pPr>
      <w:r>
        <w:rPr>
          <w:rFonts w:ascii="Calibri" w:eastAsia="Calibri" w:hAnsi="Calibri" w:cs="Calibri"/>
          <w:sz w:val="16"/>
          <w:szCs w:val="16"/>
        </w:rPr>
        <w:t xml:space="preserve">Il Responsabile della protezione dei dati è Progetto Privacy </w:t>
      </w:r>
      <w:proofErr w:type="spellStart"/>
      <w:r>
        <w:rPr>
          <w:rFonts w:ascii="Calibri" w:eastAsia="Calibri" w:hAnsi="Calibri" w:cs="Calibri"/>
          <w:sz w:val="16"/>
          <w:szCs w:val="16"/>
        </w:rPr>
        <w:t>Srl</w:t>
      </w:r>
      <w:proofErr w:type="spellEnd"/>
      <w:r>
        <w:rPr>
          <w:rFonts w:ascii="Calibri" w:eastAsia="Calibri" w:hAnsi="Calibri" w:cs="Calibri"/>
          <w:sz w:val="16"/>
          <w:szCs w:val="16"/>
        </w:rPr>
        <w:t xml:space="preserve">, referente Giampaolo Spaggiari, contattabile per e-mail scrivendo a rpd@progettoprivacy.it o telefonando al 059 </w:t>
      </w:r>
      <w:r w:rsidR="00A452B8">
        <w:rPr>
          <w:rFonts w:ascii="Calibri" w:eastAsia="Calibri" w:hAnsi="Calibri" w:cs="Calibri"/>
          <w:sz w:val="16"/>
          <w:szCs w:val="16"/>
        </w:rPr>
        <w:t>8677633</w:t>
      </w:r>
      <w:r>
        <w:rPr>
          <w:rFonts w:ascii="Calibri" w:eastAsia="Calibri" w:hAnsi="Calibri" w:cs="Calibri"/>
          <w:sz w:val="16"/>
          <w:szCs w:val="16"/>
        </w:rPr>
        <w:t xml:space="preserve"> o 338 3125251. Ulteriore dato di contatto per questioni legali Avv. Giuseppe Bove 329 2718463.</w:t>
      </w:r>
    </w:p>
    <w:p w14:paraId="55C49157" w14:textId="77777777" w:rsidR="00DD0421" w:rsidRDefault="00AD3480">
      <w:pPr>
        <w:rPr>
          <w:rFonts w:ascii="Calibri" w:eastAsia="Calibri" w:hAnsi="Calibri" w:cs="Calibri"/>
          <w:b/>
          <w:sz w:val="16"/>
          <w:szCs w:val="16"/>
        </w:rPr>
      </w:pPr>
      <w:r>
        <w:rPr>
          <w:rFonts w:ascii="Calibri" w:eastAsia="Calibri" w:hAnsi="Calibri" w:cs="Calibri"/>
          <w:b/>
          <w:sz w:val="16"/>
          <w:szCs w:val="16"/>
        </w:rPr>
        <w:t>Tipologia dei dati trattati</w:t>
      </w:r>
    </w:p>
    <w:p w14:paraId="7108AD5D"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L’Istituto, nell’ambito delle finalità istituzionali e nell’ambito delle attività amministrative ad esse strumentali, come individuate dalla normativa vigente, raccoglie e tratta i seguenti: </w:t>
      </w:r>
    </w:p>
    <w:p w14:paraId="74EFC52A" w14:textId="502AB9FC" w:rsidR="00DD0421" w:rsidRPr="007C404F" w:rsidRDefault="00AD3480" w:rsidP="007C404F">
      <w:pPr>
        <w:jc w:val="both"/>
        <w:rPr>
          <w:rFonts w:ascii="Calibri" w:eastAsia="Calibri" w:hAnsi="Calibri" w:cs="Calibri"/>
          <w:color w:val="000000"/>
          <w:sz w:val="16"/>
          <w:szCs w:val="16"/>
        </w:rPr>
      </w:pPr>
      <w:bookmarkStart w:id="0" w:name="_heading=h.30j0zll" w:colFirst="0" w:colLast="0"/>
      <w:bookmarkEnd w:id="0"/>
      <w:r w:rsidRPr="007C404F">
        <w:rPr>
          <w:rFonts w:ascii="Calibri" w:eastAsia="Calibri" w:hAnsi="Calibri" w:cs="Calibri"/>
          <w:color w:val="000000"/>
          <w:sz w:val="16"/>
          <w:szCs w:val="16"/>
        </w:rPr>
        <w:t>Dati anagrafici, dati di contatto, dati economici, dati relativi alla carriera professionale, curriculum vitae, altri dati personali richiesti dalla normativa.</w:t>
      </w:r>
    </w:p>
    <w:p w14:paraId="2E1459DB" w14:textId="77777777" w:rsidR="007C404F"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conferimento di tali dati è obbligatorio e richiesto per legge. </w:t>
      </w:r>
    </w:p>
    <w:p w14:paraId="66FEC463" w14:textId="56EBFD9B" w:rsidR="007C404F" w:rsidRDefault="007C404F">
      <w:pPr>
        <w:jc w:val="both"/>
        <w:rPr>
          <w:rFonts w:ascii="Calibri" w:eastAsia="Calibri" w:hAnsi="Calibri" w:cs="Calibri"/>
          <w:color w:val="000000"/>
          <w:sz w:val="16"/>
          <w:szCs w:val="16"/>
        </w:rPr>
      </w:pPr>
      <w:bookmarkStart w:id="1" w:name="_Hlk175815793"/>
      <w:r>
        <w:rPr>
          <w:rFonts w:asciiTheme="minorHAnsi" w:hAnsiTheme="minorHAnsi"/>
          <w:sz w:val="16"/>
          <w:szCs w:val="16"/>
          <w:lang w:val="it"/>
        </w:rPr>
        <w:t>Dati relativi all’utilizzo di piattaforme educative online</w:t>
      </w:r>
      <w:r w:rsidR="00A452B8">
        <w:rPr>
          <w:rFonts w:asciiTheme="minorHAnsi" w:hAnsiTheme="minorHAnsi"/>
          <w:sz w:val="16"/>
          <w:szCs w:val="16"/>
          <w:lang w:val="it"/>
        </w:rPr>
        <w:t xml:space="preserve"> (es. Google Workspace o Microsoft 365 Education)</w:t>
      </w:r>
      <w:r>
        <w:rPr>
          <w:rFonts w:asciiTheme="minorHAnsi" w:hAnsiTheme="minorHAnsi"/>
          <w:sz w:val="16"/>
          <w:szCs w:val="16"/>
          <w:lang w:val="it"/>
        </w:rPr>
        <w:t xml:space="preserve">. </w:t>
      </w:r>
      <w:r w:rsidRPr="008A025E">
        <w:rPr>
          <w:rFonts w:asciiTheme="minorHAnsi" w:hAnsiTheme="minorHAnsi"/>
          <w:sz w:val="16"/>
          <w:szCs w:val="16"/>
          <w:lang w:val="it"/>
        </w:rPr>
        <w:t>L’Istituto adotta strumenti informatici finalizzati all’obiettivo di fornire e garantire un adeguato servizio di didattica e formazione agli alunni iscritti.</w:t>
      </w:r>
      <w:r>
        <w:rPr>
          <w:rFonts w:asciiTheme="minorHAnsi" w:hAnsiTheme="minorHAnsi"/>
          <w:sz w:val="16"/>
          <w:szCs w:val="16"/>
          <w:lang w:val="it"/>
        </w:rPr>
        <w:t xml:space="preserve"> </w:t>
      </w:r>
      <w:r w:rsidRPr="008A025E">
        <w:rPr>
          <w:rFonts w:asciiTheme="minorHAnsi" w:hAnsiTheme="minorHAnsi"/>
          <w:sz w:val="16"/>
          <w:szCs w:val="16"/>
          <w:lang w:val="it"/>
        </w:rPr>
        <w:t>Il trattamento dei dati personali consisterà nell’utilizzo di dati anagrafici identificativi, di contatto (ad es. mail, numero di telefono o ID di sistema di messaggistica) ed eventualmente delle immagini in videoconferenza</w:t>
      </w:r>
      <w:r>
        <w:rPr>
          <w:rFonts w:asciiTheme="minorHAnsi" w:hAnsiTheme="minorHAnsi"/>
          <w:sz w:val="16"/>
          <w:szCs w:val="16"/>
          <w:lang w:val="it"/>
        </w:rPr>
        <w:t>.</w:t>
      </w:r>
    </w:p>
    <w:p w14:paraId="3F90B784" w14:textId="77777777" w:rsidR="007C404F" w:rsidRDefault="007C404F">
      <w:pPr>
        <w:jc w:val="both"/>
        <w:rPr>
          <w:rFonts w:asciiTheme="minorHAnsi" w:hAnsiTheme="minorHAnsi" w:cstheme="minorHAnsi"/>
          <w:sz w:val="16"/>
          <w:szCs w:val="16"/>
        </w:rPr>
      </w:pPr>
      <w:r>
        <w:rPr>
          <w:rFonts w:asciiTheme="minorHAnsi" w:hAnsiTheme="minorHAnsi" w:cstheme="minorHAnsi"/>
          <w:sz w:val="16"/>
          <w:szCs w:val="16"/>
        </w:rPr>
        <w:t xml:space="preserve">Dati personali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 </w:t>
      </w:r>
    </w:p>
    <w:p w14:paraId="0CF6895A" w14:textId="12AC1B1E" w:rsidR="00A452B8" w:rsidRPr="008F6D80" w:rsidRDefault="00A452B8">
      <w:pPr>
        <w:jc w:val="both"/>
        <w:rPr>
          <w:rFonts w:asciiTheme="minorHAnsi" w:hAnsiTheme="minorHAnsi" w:cstheme="minorHAnsi"/>
          <w:sz w:val="16"/>
          <w:szCs w:val="16"/>
        </w:rPr>
      </w:pPr>
      <w:r>
        <w:rPr>
          <w:rFonts w:asciiTheme="minorHAnsi" w:hAnsiTheme="minorHAnsi" w:cstheme="minorHAnsi"/>
          <w:sz w:val="16"/>
          <w:szCs w:val="16"/>
        </w:rPr>
        <w:t xml:space="preserve">In caso l’esperto sia impiegato </w:t>
      </w:r>
      <w:r w:rsidRPr="00A452B8">
        <w:rPr>
          <w:rFonts w:asciiTheme="minorHAnsi" w:hAnsiTheme="minorHAnsi" w:cstheme="minorHAnsi"/>
          <w:sz w:val="16"/>
          <w:szCs w:val="16"/>
        </w:rPr>
        <w:t>in attività con minori (es. laboratori PCTO), potrebbero essere acquisiti dati giudiziari (es. casellario, autocertificazioni).</w:t>
      </w:r>
      <w:r w:rsidR="008F6D80">
        <w:rPr>
          <w:rFonts w:asciiTheme="minorHAnsi" w:hAnsiTheme="minorHAnsi" w:cstheme="minorHAnsi"/>
          <w:sz w:val="16"/>
          <w:szCs w:val="16"/>
        </w:rPr>
        <w:t xml:space="preserve"> </w:t>
      </w:r>
      <w:r w:rsidR="008F6D80" w:rsidRPr="008F6D80">
        <w:rPr>
          <w:rFonts w:asciiTheme="minorHAnsi" w:hAnsiTheme="minorHAnsi" w:cstheme="minorHAnsi"/>
          <w:sz w:val="16"/>
          <w:szCs w:val="16"/>
        </w:rPr>
        <w:t>i dati relativi a condanne/reati sono trattati solo se previsto da obbligo normativo (es. d.lgs. 39/2014 o per incarichi con minori) e non su base generalizzata.</w:t>
      </w:r>
    </w:p>
    <w:bookmarkEnd w:id="1"/>
    <w:p w14:paraId="2D6BCA2E" w14:textId="742B78E0"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L’eventuale rifiuto </w:t>
      </w:r>
      <w:r w:rsidR="007C404F">
        <w:rPr>
          <w:rFonts w:ascii="Calibri" w:eastAsia="Calibri" w:hAnsi="Calibri" w:cs="Calibri"/>
          <w:color w:val="000000"/>
          <w:sz w:val="16"/>
          <w:szCs w:val="16"/>
        </w:rPr>
        <w:t xml:space="preserve">di conferimento di questi dati personali </w:t>
      </w:r>
      <w:r>
        <w:rPr>
          <w:rFonts w:ascii="Calibri" w:eastAsia="Calibri" w:hAnsi="Calibri" w:cs="Calibri"/>
          <w:color w:val="000000"/>
          <w:sz w:val="16"/>
          <w:szCs w:val="16"/>
        </w:rPr>
        <w:t>comporta l’impossibilità d</w:t>
      </w:r>
      <w:r w:rsidR="007C404F">
        <w:rPr>
          <w:rFonts w:ascii="Calibri" w:eastAsia="Calibri" w:hAnsi="Calibri" w:cs="Calibri"/>
          <w:color w:val="000000"/>
          <w:sz w:val="16"/>
          <w:szCs w:val="16"/>
        </w:rPr>
        <w:t>el</w:t>
      </w:r>
      <w:r>
        <w:rPr>
          <w:rFonts w:ascii="Calibri" w:eastAsia="Calibri" w:hAnsi="Calibri" w:cs="Calibri"/>
          <w:color w:val="000000"/>
          <w:sz w:val="16"/>
          <w:szCs w:val="16"/>
        </w:rPr>
        <w:t xml:space="preserve">l’erogazione dei servizi annessi. </w:t>
      </w:r>
    </w:p>
    <w:p w14:paraId="055415DC" w14:textId="77777777" w:rsidR="007C404F" w:rsidRDefault="007C404F">
      <w:pPr>
        <w:jc w:val="both"/>
        <w:rPr>
          <w:rFonts w:ascii="Calibri" w:eastAsia="Calibri" w:hAnsi="Calibri" w:cs="Calibri"/>
          <w:color w:val="000000"/>
          <w:sz w:val="16"/>
          <w:szCs w:val="16"/>
        </w:rPr>
      </w:pPr>
    </w:p>
    <w:p w14:paraId="5037B612"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Base giuridica e finalità del trattamento</w:t>
      </w:r>
    </w:p>
    <w:p w14:paraId="0450B253"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e nell’ambito delle finalità istituzionali, nonché al fine di svolgere le attività amministrative ad esse strumentali, in esecuzione ed adempimento della normativa vigente.</w:t>
      </w:r>
    </w:p>
    <w:p w14:paraId="26D5CF34" w14:textId="77777777" w:rsidR="00DD0421" w:rsidRDefault="00DD0421">
      <w:pPr>
        <w:rPr>
          <w:rFonts w:ascii="Calibri" w:eastAsia="Calibri" w:hAnsi="Calibri" w:cs="Calibri"/>
        </w:rPr>
      </w:pPr>
    </w:p>
    <w:p w14:paraId="737AC871" w14:textId="77777777" w:rsidR="00DD0421" w:rsidRDefault="00AD3480">
      <w:pPr>
        <w:rPr>
          <w:rFonts w:ascii="Calibri" w:eastAsia="Calibri" w:hAnsi="Calibri" w:cs="Calibri"/>
          <w:b/>
          <w:sz w:val="16"/>
          <w:szCs w:val="16"/>
        </w:rPr>
      </w:pPr>
      <w:r>
        <w:rPr>
          <w:rFonts w:ascii="Calibri" w:eastAsia="Calibri" w:hAnsi="Calibri" w:cs="Calibri"/>
          <w:b/>
          <w:sz w:val="16"/>
          <w:szCs w:val="16"/>
        </w:rPr>
        <w:t>Luogo e Modalità del trattamento</w:t>
      </w:r>
    </w:p>
    <w:p w14:paraId="71F3E3EA" w14:textId="77777777" w:rsidR="007C404F" w:rsidRDefault="007C404F" w:rsidP="007C404F">
      <w:pPr>
        <w:jc w:val="both"/>
        <w:rPr>
          <w:rFonts w:asciiTheme="minorHAnsi" w:hAnsiTheme="minorHAnsi"/>
          <w:sz w:val="16"/>
          <w:szCs w:val="16"/>
        </w:rPr>
      </w:pPr>
      <w:r w:rsidRPr="00DA471F">
        <w:rPr>
          <w:rFonts w:asciiTheme="minorHAnsi" w:hAnsiTheme="minorHAnsi"/>
          <w:color w:val="000000" w:themeColor="text1"/>
          <w:sz w:val="16"/>
          <w:szCs w:val="16"/>
          <w:lang w:val="it"/>
        </w:rPr>
        <w:t>Il trattamento dei dati personali avv</w:t>
      </w:r>
      <w:r>
        <w:rPr>
          <w:rFonts w:asciiTheme="minorHAnsi" w:hAnsiTheme="minorHAnsi"/>
          <w:color w:val="000000" w:themeColor="text1"/>
          <w:sz w:val="16"/>
          <w:szCs w:val="16"/>
          <w:lang w:val="it"/>
        </w:rPr>
        <w:t>iene</w:t>
      </w:r>
      <w:r w:rsidRPr="00DA471F">
        <w:rPr>
          <w:rFonts w:asciiTheme="minorHAnsi" w:hAnsiTheme="minorHAnsi"/>
          <w:color w:val="000000" w:themeColor="text1"/>
          <w:sz w:val="16"/>
          <w:szCs w:val="16"/>
          <w:lang w:val="it"/>
        </w:rPr>
        <w:t xml:space="preserve"> presso l</w:t>
      </w:r>
      <w:r>
        <w:rPr>
          <w:rFonts w:asciiTheme="minorHAnsi" w:hAnsiTheme="minorHAnsi"/>
          <w:color w:val="000000" w:themeColor="text1"/>
          <w:sz w:val="16"/>
          <w:szCs w:val="16"/>
          <w:lang w:val="it"/>
        </w:rPr>
        <w:t>e</w:t>
      </w:r>
      <w:r w:rsidRPr="00DA471F">
        <w:rPr>
          <w:rFonts w:asciiTheme="minorHAnsi" w:hAnsiTheme="minorHAnsi"/>
          <w:color w:val="000000" w:themeColor="text1"/>
          <w:sz w:val="16"/>
          <w:szCs w:val="16"/>
          <w:lang w:val="it"/>
        </w:rPr>
        <w:t xml:space="preserve"> sed</w:t>
      </w:r>
      <w:r>
        <w:rPr>
          <w:rFonts w:asciiTheme="minorHAnsi" w:hAnsiTheme="minorHAnsi"/>
          <w:color w:val="000000" w:themeColor="text1"/>
          <w:sz w:val="16"/>
          <w:szCs w:val="16"/>
          <w:lang w:val="it"/>
        </w:rPr>
        <w:t>i</w:t>
      </w:r>
      <w:r w:rsidRPr="00DA471F">
        <w:rPr>
          <w:rFonts w:asciiTheme="minorHAnsi" w:hAnsiTheme="minorHAnsi"/>
          <w:color w:val="000000" w:themeColor="text1"/>
          <w:sz w:val="16"/>
          <w:szCs w:val="16"/>
          <w:lang w:val="it"/>
        </w:rPr>
        <w:t xml:space="preserve"> dell'Istituto</w:t>
      </w:r>
      <w:r>
        <w:rPr>
          <w:rFonts w:asciiTheme="minorHAnsi" w:hAnsiTheme="minorHAnsi"/>
          <w:color w:val="000000" w:themeColor="text1"/>
          <w:sz w:val="16"/>
          <w:szCs w:val="16"/>
          <w:lang w:val="it"/>
        </w:rPr>
        <w:t>. I dati informatici sono conservati presso le sedi dell’Istituto</w:t>
      </w:r>
      <w:r w:rsidRPr="00DA471F">
        <w:rPr>
          <w:rFonts w:asciiTheme="minorHAnsi" w:hAnsiTheme="minorHAnsi"/>
          <w:color w:val="000000" w:themeColor="text1"/>
          <w:sz w:val="16"/>
          <w:szCs w:val="16"/>
          <w:lang w:val="it"/>
        </w:rPr>
        <w:t xml:space="preserve"> e/o presso server di società terze</w:t>
      </w:r>
      <w:r>
        <w:rPr>
          <w:rFonts w:asciiTheme="minorHAnsi" w:hAnsiTheme="minorHAnsi"/>
          <w:color w:val="000000" w:themeColor="text1"/>
          <w:sz w:val="16"/>
          <w:szCs w:val="16"/>
          <w:lang w:val="it"/>
        </w:rPr>
        <w:t>,</w:t>
      </w:r>
      <w:r w:rsidRPr="00DA471F">
        <w:rPr>
          <w:rFonts w:asciiTheme="minorHAnsi" w:hAnsiTheme="minorHAnsi"/>
          <w:color w:val="000000" w:themeColor="text1"/>
          <w:sz w:val="16"/>
          <w:szCs w:val="16"/>
          <w:lang w:val="it"/>
        </w:rPr>
        <w:t xml:space="preserve"> incaricate e debitamente nominate quali responsabili del trattamento</w:t>
      </w:r>
      <w:r>
        <w:rPr>
          <w:rFonts w:asciiTheme="minorHAnsi" w:hAnsiTheme="minorHAnsi"/>
          <w:color w:val="000000" w:themeColor="text1"/>
          <w:sz w:val="16"/>
          <w:szCs w:val="16"/>
          <w:lang w:val="it"/>
        </w:rPr>
        <w:t>, locati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di norma </w:t>
      </w:r>
      <w:r w:rsidRPr="00DA471F">
        <w:rPr>
          <w:rFonts w:asciiTheme="minorHAnsi" w:hAnsiTheme="minorHAnsi"/>
          <w:color w:val="000000" w:themeColor="text1"/>
          <w:sz w:val="16"/>
          <w:szCs w:val="16"/>
          <w:lang w:val="it"/>
        </w:rPr>
        <w:t xml:space="preserve">all'interno dell'Unione Europea. </w:t>
      </w:r>
      <w:r w:rsidRPr="00274EE1">
        <w:rPr>
          <w:rFonts w:asciiTheme="minorHAnsi" w:hAnsiTheme="minorHAnsi"/>
          <w:sz w:val="16"/>
          <w:szCs w:val="16"/>
        </w:rPr>
        <w:t xml:space="preserve">Resta in ogni caso inteso che </w:t>
      </w:r>
      <w:r>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r>
        <w:rPr>
          <w:rFonts w:asciiTheme="minorHAnsi" w:hAnsiTheme="minorHAnsi"/>
          <w:sz w:val="16"/>
          <w:szCs w:val="16"/>
        </w:rPr>
        <w:t>Workspace</w:t>
      </w:r>
      <w:r w:rsidRPr="00274EE1">
        <w:rPr>
          <w:rFonts w:asciiTheme="minorHAnsi" w:hAnsiTheme="minorHAnsi"/>
          <w:sz w:val="16"/>
          <w:szCs w:val="16"/>
        </w:rPr>
        <w:t xml:space="preserve"> for Education o Microsoft 365 Education). In tal caso, </w:t>
      </w:r>
      <w:r>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14:paraId="6DF59C26" w14:textId="0A1C0286" w:rsidR="00DD0421" w:rsidRDefault="00AD3480">
      <w:pPr>
        <w:rPr>
          <w:rFonts w:ascii="Calibri" w:eastAsia="Calibri" w:hAnsi="Calibri" w:cs="Calibri"/>
          <w:sz w:val="16"/>
          <w:szCs w:val="16"/>
        </w:rPr>
      </w:pPr>
      <w:r>
        <w:rPr>
          <w:rFonts w:ascii="Calibri" w:eastAsia="Calibri" w:hAnsi="Calibri" w:cs="Calibri"/>
          <w:sz w:val="16"/>
          <w:szCs w:val="16"/>
        </w:rPr>
        <w:t>Il trattamento sarà effettuato ad opera di soggetti appositamente incaricati, che si avvarranno di strumenti elettronici e non</w:t>
      </w:r>
      <w:r w:rsidR="00FB2703">
        <w:rPr>
          <w:rFonts w:ascii="Calibri" w:eastAsia="Calibri" w:hAnsi="Calibri" w:cs="Calibri"/>
          <w:sz w:val="16"/>
          <w:szCs w:val="16"/>
        </w:rPr>
        <w:t xml:space="preserve">, </w:t>
      </w:r>
      <w:r>
        <w:rPr>
          <w:rFonts w:ascii="Calibri" w:eastAsia="Calibri" w:hAnsi="Calibri" w:cs="Calibri"/>
          <w:sz w:val="16"/>
          <w:szCs w:val="16"/>
        </w:rPr>
        <w:t xml:space="preserve">in modo da garantire la riservatezza e la tutela dei Vostri dati e nel rispetto, in ogni caso, del segreto professionale. I Vs. dati potranno essere usati per circolari e corrispondenza in genere a Voi destinata nell'ambito delle attività istituzionali. Il trattamento cesserà nel momento in cui scadranno i termini legali di conservazione della documentazione per gli enti pubblici. </w:t>
      </w:r>
    </w:p>
    <w:p w14:paraId="45ABE00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 in alcuni casi, quali Responsabili del Trattamento da parte dell’Istituto. L’elenco aggiornato dei Responsabili del Trattamento potrà sempre essere richiesto all’Istituto.</w:t>
      </w:r>
    </w:p>
    <w:p w14:paraId="6DBE105C" w14:textId="77777777"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Il trattamento mediante piattaforme educative online è effettuato in sicurezza, tramite strumenti elettronici selezionati e qualificati, conformemente alle prescrizioni del </w:t>
      </w:r>
      <w:r>
        <w:rPr>
          <w:rFonts w:ascii="Calibri" w:eastAsia="Calibri" w:hAnsi="Calibri" w:cs="Calibri"/>
          <w:color w:val="000000"/>
          <w:sz w:val="16"/>
          <w:szCs w:val="16"/>
        </w:rPr>
        <w:t xml:space="preserve">RGPD </w:t>
      </w:r>
      <w:r>
        <w:rPr>
          <w:rFonts w:ascii="Calibri" w:eastAsia="Calibri" w:hAnsi="Calibri" w:cs="Calibri"/>
          <w:sz w:val="16"/>
          <w:szCs w:val="16"/>
        </w:rPr>
        <w:t>ed alle norme del Codice della Amministrazione Digitale.</w:t>
      </w:r>
    </w:p>
    <w:p w14:paraId="3551560B" w14:textId="00E5A4EA" w:rsidR="00D14404" w:rsidRDefault="00D14404" w:rsidP="00D14404">
      <w:pPr>
        <w:jc w:val="both"/>
        <w:rPr>
          <w:rFonts w:asciiTheme="minorHAnsi" w:hAnsiTheme="minorHAnsi" w:cstheme="minorHAnsi"/>
          <w:sz w:val="16"/>
          <w:szCs w:val="16"/>
        </w:rPr>
      </w:pPr>
      <w:bookmarkStart w:id="2" w:name="_Hlk175819606"/>
      <w:r w:rsidRPr="00BB23A9">
        <w:rPr>
          <w:rFonts w:asciiTheme="minorHAnsi" w:hAnsiTheme="minorHAnsi" w:cstheme="minorHAnsi"/>
          <w:sz w:val="16"/>
          <w:szCs w:val="16"/>
        </w:rPr>
        <w:t>Sono messi a disposizione tramite la Piattaforma Google Gmail</w:t>
      </w:r>
      <w:r>
        <w:rPr>
          <w:rFonts w:asciiTheme="minorHAnsi" w:hAnsiTheme="minorHAnsi" w:cstheme="minorHAnsi"/>
          <w:sz w:val="16"/>
          <w:szCs w:val="16"/>
        </w:rPr>
        <w:t xml:space="preserve"> / Microsoft</w:t>
      </w:r>
      <w:r w:rsidRPr="00BB23A9">
        <w:rPr>
          <w:rFonts w:asciiTheme="minorHAnsi" w:hAnsiTheme="minorHAnsi" w:cstheme="minorHAnsi"/>
          <w:sz w:val="16"/>
          <w:szCs w:val="16"/>
        </w:rPr>
        <w:t xml:space="preserve"> i servizi di posta elettronica necessari al funzionamento dell’istituzione scolastica al fine di facilitare la comunicazione di informazioni tra i partecipanti all’azione educativa e per la tenuta dei rapporti con l’esterno (genitori, aziende, enti ministeriali, ecc.). Il trattamento dei dati personali consiste nell’utilizzo di dati anagrafici identificativi, di contatto e di dati relativi alle comunicazioni tramite posta elettronica, tra cui i tracciamenti relativi alle e-mail inviate e ricevute presenti nei file di log di Google, ivi conservati per un massimo di 21 giorni. Le informazioni relative alle operazioni di invio e ricezione e smistamento dei messaggi possono comprendere </w:t>
      </w:r>
      <w:bookmarkStart w:id="3" w:name="_Hlk170215671"/>
      <w:r w:rsidRPr="00BB23A9">
        <w:rPr>
          <w:rFonts w:asciiTheme="minorHAnsi" w:hAnsiTheme="minorHAnsi" w:cstheme="minorHAnsi"/>
          <w:sz w:val="16"/>
          <w:szCs w:val="16"/>
        </w:rPr>
        <w:t xml:space="preserve">gli indirizzi email del mittente e del destinatario, gli indirizzi IP dei server o dei client coinvolti nell’instradamento del messaggio, gli orari di invio, di ritrasmissione o di ricezione, la dimensione del messaggio, la presenza e la dimensione di eventuali allegati e, in certi casi, in relazione al sistema di gestione del </w:t>
      </w:r>
      <w:r w:rsidRPr="00BB23A9">
        <w:rPr>
          <w:rFonts w:asciiTheme="minorHAnsi" w:hAnsiTheme="minorHAnsi" w:cstheme="minorHAnsi"/>
          <w:sz w:val="16"/>
          <w:szCs w:val="16"/>
        </w:rPr>
        <w:lastRenderedPageBreak/>
        <w:t>servizio di posta elettronica utilizzato, anche l’oggetto del messaggio spedito o ricevuto</w:t>
      </w:r>
      <w:bookmarkEnd w:id="3"/>
      <w:r w:rsidRPr="00BB23A9">
        <w:rPr>
          <w:rFonts w:asciiTheme="minorHAnsi" w:hAnsiTheme="minorHAnsi" w:cstheme="minorHAnsi"/>
          <w:sz w:val="16"/>
          <w:szCs w:val="16"/>
        </w:rPr>
        <w:t xml:space="preserve">. </w:t>
      </w:r>
      <w:bookmarkStart w:id="4" w:name="_Hlk204013388"/>
      <w:r w:rsidRPr="006845E2">
        <w:rPr>
          <w:rFonts w:asciiTheme="minorHAnsi" w:hAnsiTheme="minorHAnsi" w:cstheme="minorHAnsi"/>
          <w:sz w:val="16"/>
          <w:szCs w:val="16"/>
        </w:rPr>
        <w:t>I tracciamenti non sono letti direttamente dalla scuola, ma registrati automaticamente dalla piattaforma per motivi di sicurezza.</w:t>
      </w:r>
      <w:bookmarkEnd w:id="4"/>
    </w:p>
    <w:bookmarkEnd w:id="2"/>
    <w:p w14:paraId="2F868386" w14:textId="77777777" w:rsidR="00DD0421" w:rsidRDefault="00DD0421">
      <w:pPr>
        <w:rPr>
          <w:rFonts w:ascii="Calibri" w:eastAsia="Calibri" w:hAnsi="Calibri" w:cs="Calibri"/>
          <w:sz w:val="16"/>
          <w:szCs w:val="16"/>
        </w:rPr>
      </w:pPr>
    </w:p>
    <w:p w14:paraId="567066F2" w14:textId="77777777" w:rsidR="00DD0421" w:rsidRDefault="00AD3480">
      <w:pPr>
        <w:rPr>
          <w:rFonts w:ascii="Calibri" w:eastAsia="Calibri" w:hAnsi="Calibri" w:cs="Calibri"/>
          <w:b/>
          <w:sz w:val="16"/>
          <w:szCs w:val="16"/>
        </w:rPr>
      </w:pPr>
      <w:r>
        <w:rPr>
          <w:rFonts w:ascii="Calibri" w:eastAsia="Calibri" w:hAnsi="Calibri" w:cs="Calibri"/>
          <w:b/>
          <w:sz w:val="16"/>
          <w:szCs w:val="16"/>
        </w:rPr>
        <w:t>Comunicazione e Diffusione dei dati</w:t>
      </w:r>
    </w:p>
    <w:p w14:paraId="312A45C1" w14:textId="02D5EC10" w:rsidR="00DD0421" w:rsidRDefault="00AD3480">
      <w:pPr>
        <w:rPr>
          <w:rFonts w:ascii="Calibri" w:eastAsia="Calibri" w:hAnsi="Calibri" w:cs="Calibri"/>
          <w:sz w:val="16"/>
          <w:szCs w:val="16"/>
        </w:rPr>
      </w:pPr>
      <w:r>
        <w:rPr>
          <w:rFonts w:ascii="Calibri" w:eastAsia="Calibri" w:hAnsi="Calibri" w:cs="Calibri"/>
          <w:sz w:val="16"/>
          <w:szCs w:val="16"/>
        </w:rPr>
        <w:t>Per le sole finalità istituzionali e in ottemperanza ad obblighi di legge amministrativi, legali, fiscali i Vostri dati potranno essere comunicati ad altri enti od uffici della pubblica Amministrazione, ad Avvocature dello Stato per la difesa erariale e consulenza presso gli organi di giustizia; a Magistrature ordinarie e amministrativo-contabile e Organi di polizia giudiziaria per l'esercizio dell'azione di giustizia; a Liberi professionisti, ai fini di patrocinio o di consulenza, compresi quelli di controparte per le finalità di corrispondenza sia in fase giudiziale che stragiudiziale. Il Curriculum Vitae verrà pubblicato sul sito internet dell’istituzione scolastica, senza dati personali eccedenti.</w:t>
      </w:r>
    </w:p>
    <w:p w14:paraId="3DC2CFE9" w14:textId="77777777" w:rsidR="00DD0421" w:rsidRDefault="00DD0421">
      <w:pPr>
        <w:pBdr>
          <w:top w:val="nil"/>
          <w:left w:val="nil"/>
          <w:bottom w:val="nil"/>
          <w:right w:val="nil"/>
          <w:between w:val="nil"/>
        </w:pBdr>
        <w:rPr>
          <w:rFonts w:ascii="Calibri" w:eastAsia="Calibri" w:hAnsi="Calibri" w:cs="Calibri"/>
          <w:color w:val="000000"/>
          <w:sz w:val="16"/>
          <w:szCs w:val="16"/>
        </w:rPr>
      </w:pPr>
      <w:bookmarkStart w:id="5" w:name="_heading=h.1fob9te" w:colFirst="0" w:colLast="0"/>
      <w:bookmarkEnd w:id="5"/>
    </w:p>
    <w:p w14:paraId="75AEEC77" w14:textId="2D5B2A4B" w:rsidR="00DD0421" w:rsidRDefault="00AD3480">
      <w:pPr>
        <w:pBdr>
          <w:top w:val="nil"/>
          <w:left w:val="nil"/>
          <w:bottom w:val="nil"/>
          <w:right w:val="nil"/>
          <w:between w:val="nil"/>
        </w:pBdr>
        <w:rPr>
          <w:rFonts w:ascii="Calibri" w:eastAsia="Calibri" w:hAnsi="Calibri" w:cs="Calibri"/>
          <w:sz w:val="16"/>
          <w:szCs w:val="16"/>
        </w:rPr>
      </w:pPr>
      <w:r>
        <w:rPr>
          <w:rFonts w:ascii="Calibri" w:eastAsia="Calibri" w:hAnsi="Calibri" w:cs="Calibri"/>
          <w:color w:val="000000"/>
          <w:sz w:val="16"/>
          <w:szCs w:val="16"/>
        </w:rPr>
        <w:t>I vostri dati di contatto potranno essere comunicati, su richiesta</w:t>
      </w:r>
      <w:r w:rsidR="00D14404">
        <w:rPr>
          <w:rFonts w:ascii="Calibri" w:eastAsia="Calibri" w:hAnsi="Calibri" w:cs="Calibri"/>
          <w:color w:val="000000"/>
          <w:sz w:val="16"/>
          <w:szCs w:val="16"/>
        </w:rPr>
        <w:t xml:space="preserve"> e </w:t>
      </w:r>
      <w:r w:rsidR="00D14404">
        <w:rPr>
          <w:rFonts w:asciiTheme="minorHAnsi" w:hAnsiTheme="minorHAnsi"/>
          <w:sz w:val="16"/>
          <w:szCs w:val="16"/>
        </w:rPr>
        <w:t>in forma strettamente necessaria</w:t>
      </w:r>
      <w:r>
        <w:rPr>
          <w:rFonts w:ascii="Calibri" w:eastAsia="Calibri" w:hAnsi="Calibri" w:cs="Calibri"/>
          <w:color w:val="000000"/>
          <w:sz w:val="16"/>
          <w:szCs w:val="16"/>
        </w:rPr>
        <w:t>, all’Autorità sanitaria, Ministero della Salute, Ministero dell’Istruzione, INAIL, Regione Emilia-</w:t>
      </w:r>
      <w:r w:rsidRPr="006B253F">
        <w:rPr>
          <w:rFonts w:ascii="Calibri" w:eastAsia="Calibri" w:hAnsi="Calibri" w:cs="Calibri"/>
          <w:sz w:val="16"/>
          <w:szCs w:val="16"/>
        </w:rPr>
        <w:t xml:space="preserve">Romagna, </w:t>
      </w:r>
      <w:r w:rsidR="006B253F" w:rsidRPr="006B253F">
        <w:rPr>
          <w:rFonts w:ascii="Calibri" w:eastAsia="Calibri" w:hAnsi="Calibri" w:cs="Calibri"/>
          <w:sz w:val="16"/>
          <w:szCs w:val="16"/>
        </w:rPr>
        <w:t xml:space="preserve">piattaforme di gestione e monitoraggio PON FESR FSE, PNRR, Istituti bancari </w:t>
      </w:r>
      <w:r w:rsidR="00A452B8" w:rsidRPr="006B253F">
        <w:rPr>
          <w:rFonts w:ascii="Calibri" w:eastAsia="Calibri" w:hAnsi="Calibri" w:cs="Calibri"/>
          <w:sz w:val="16"/>
          <w:szCs w:val="16"/>
        </w:rPr>
        <w:t>e</w:t>
      </w:r>
      <w:r w:rsidR="006B253F" w:rsidRPr="006B253F">
        <w:rPr>
          <w:rFonts w:ascii="Calibri" w:eastAsia="Calibri" w:hAnsi="Calibri" w:cs="Calibri"/>
          <w:sz w:val="16"/>
          <w:szCs w:val="16"/>
        </w:rPr>
        <w:t xml:space="preserve"> assicurativi.</w:t>
      </w:r>
    </w:p>
    <w:p w14:paraId="57C9EF91" w14:textId="2F5993ED" w:rsidR="00A452B8" w:rsidRDefault="00A452B8">
      <w:pPr>
        <w:pBdr>
          <w:top w:val="nil"/>
          <w:left w:val="nil"/>
          <w:bottom w:val="nil"/>
          <w:right w:val="nil"/>
          <w:between w:val="nil"/>
        </w:pBdr>
        <w:rPr>
          <w:rFonts w:ascii="Calibri" w:eastAsia="Calibri" w:hAnsi="Calibri" w:cs="Calibri"/>
          <w:color w:val="000000"/>
          <w:sz w:val="16"/>
          <w:szCs w:val="16"/>
        </w:rPr>
      </w:pPr>
      <w:r w:rsidRPr="00A452B8">
        <w:rPr>
          <w:rFonts w:ascii="Calibri" w:eastAsia="Calibri" w:hAnsi="Calibri" w:cs="Calibri"/>
          <w:color w:val="000000"/>
          <w:sz w:val="16"/>
          <w:szCs w:val="16"/>
        </w:rPr>
        <w:t xml:space="preserve">I dati non saranno oggetto di diffusione, salvo obblighi di legge (es. pubblicazione del curriculum su Amministrazione Trasparente, in forma anonima o </w:t>
      </w:r>
      <w:proofErr w:type="spellStart"/>
      <w:r w:rsidRPr="00A452B8">
        <w:rPr>
          <w:rFonts w:ascii="Calibri" w:eastAsia="Calibri" w:hAnsi="Calibri" w:cs="Calibri"/>
          <w:color w:val="000000"/>
          <w:sz w:val="16"/>
          <w:szCs w:val="16"/>
        </w:rPr>
        <w:t>pseudonimizzata</w:t>
      </w:r>
      <w:proofErr w:type="spellEnd"/>
      <w:r w:rsidRPr="00A452B8">
        <w:rPr>
          <w:rFonts w:ascii="Calibri" w:eastAsia="Calibri" w:hAnsi="Calibri" w:cs="Calibri"/>
          <w:color w:val="000000"/>
          <w:sz w:val="16"/>
          <w:szCs w:val="16"/>
        </w:rPr>
        <w:t>, se possibile).</w:t>
      </w:r>
    </w:p>
    <w:p w14:paraId="52B294BB" w14:textId="77777777" w:rsidR="00DD0421" w:rsidRDefault="00DD0421">
      <w:pPr>
        <w:rPr>
          <w:rFonts w:ascii="Calibri" w:eastAsia="Calibri" w:hAnsi="Calibri" w:cs="Calibri"/>
          <w:sz w:val="16"/>
          <w:szCs w:val="16"/>
        </w:rPr>
      </w:pPr>
    </w:p>
    <w:p w14:paraId="28009B62"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Periodo di conservazione dei dati personali</w:t>
      </w:r>
    </w:p>
    <w:p w14:paraId="3A55C31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14:paraId="0729FD96" w14:textId="77777777" w:rsidR="00DD0421" w:rsidRDefault="00DD0421">
      <w:pPr>
        <w:jc w:val="both"/>
        <w:rPr>
          <w:rFonts w:ascii="Calibri" w:eastAsia="Calibri" w:hAnsi="Calibri" w:cs="Calibri"/>
          <w:sz w:val="16"/>
          <w:szCs w:val="16"/>
        </w:rPr>
      </w:pPr>
    </w:p>
    <w:p w14:paraId="70F207C1"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Trasferimento dei dati</w:t>
      </w:r>
    </w:p>
    <w:p w14:paraId="10207406" w14:textId="08F1BF7B" w:rsidR="00DD0421" w:rsidRDefault="00AD3480">
      <w:pPr>
        <w:jc w:val="both"/>
        <w:rPr>
          <w:rFonts w:ascii="Calibri" w:eastAsia="Calibri" w:hAnsi="Calibri" w:cs="Calibri"/>
          <w:sz w:val="16"/>
          <w:szCs w:val="16"/>
        </w:rPr>
      </w:pPr>
      <w:bookmarkStart w:id="6" w:name="_Hlk204013409"/>
      <w:r>
        <w:rPr>
          <w:rFonts w:ascii="Calibri" w:eastAsia="Calibri" w:hAnsi="Calibri" w:cs="Calibri"/>
          <w:sz w:val="16"/>
          <w:szCs w:val="16"/>
        </w:rPr>
        <w:t xml:space="preserve">I dati personali sono conservati principalmente su server ubicati all’interno dell’Unione Europea. I dati personali possono essere trasferiti verso Paesi terzi rispetto all’Unione Europea, fruendo l’Istituto di servizi educativi online (es. Google </w:t>
      </w:r>
      <w:r w:rsidR="00FB2703">
        <w:rPr>
          <w:rFonts w:ascii="Calibri" w:eastAsia="Calibri" w:hAnsi="Calibri" w:cs="Calibri"/>
          <w:sz w:val="16"/>
          <w:szCs w:val="16"/>
        </w:rPr>
        <w:t>Workspace</w:t>
      </w:r>
      <w:r>
        <w:rPr>
          <w:rFonts w:ascii="Calibri" w:eastAsia="Calibri" w:hAnsi="Calibri" w:cs="Calibri"/>
          <w:sz w:val="16"/>
          <w:szCs w:val="16"/>
        </w:rPr>
        <w:t xml:space="preserve"> for Education, Microsoft Education, ecc.) offerti da fornitori che hanno sedi ubicate negli Stati Uniti. Detto trasferimento è regolato </w:t>
      </w:r>
      <w:r w:rsidR="00FB2703">
        <w:rPr>
          <w:rFonts w:ascii="Calibri" w:eastAsia="Calibri" w:hAnsi="Calibri" w:cs="Calibri"/>
          <w:sz w:val="16"/>
          <w:szCs w:val="16"/>
        </w:rPr>
        <w:t xml:space="preserve">dall’accordo UE-USA “Data Privacy </w:t>
      </w:r>
      <w:r w:rsidR="00A452B8">
        <w:rPr>
          <w:rFonts w:ascii="Calibri" w:eastAsia="Calibri" w:hAnsi="Calibri" w:cs="Calibri"/>
          <w:sz w:val="16"/>
          <w:szCs w:val="16"/>
        </w:rPr>
        <w:t>Framework</w:t>
      </w:r>
      <w:r w:rsidR="00FB2703">
        <w:rPr>
          <w:rFonts w:ascii="Calibri" w:eastAsia="Calibri" w:hAnsi="Calibri" w:cs="Calibri"/>
          <w:sz w:val="16"/>
          <w:szCs w:val="16"/>
        </w:rPr>
        <w:t>”.</w:t>
      </w:r>
      <w:r w:rsidR="00A452B8">
        <w:rPr>
          <w:rFonts w:ascii="Calibri" w:eastAsia="Calibri" w:hAnsi="Calibri" w:cs="Calibri"/>
          <w:sz w:val="16"/>
          <w:szCs w:val="16"/>
        </w:rPr>
        <w:t xml:space="preserve"> P</w:t>
      </w:r>
      <w:r w:rsidR="00A452B8" w:rsidRPr="00A452B8">
        <w:rPr>
          <w:rFonts w:ascii="Calibri" w:eastAsia="Calibri" w:hAnsi="Calibri" w:cs="Calibri"/>
          <w:sz w:val="16"/>
          <w:szCs w:val="16"/>
        </w:rPr>
        <w:t xml:space="preserve">er soggetti non aderenti al DPF, il trasferimento avverrà mediante Standard </w:t>
      </w:r>
      <w:proofErr w:type="spellStart"/>
      <w:r w:rsidR="00A452B8" w:rsidRPr="00A452B8">
        <w:rPr>
          <w:rFonts w:ascii="Calibri" w:eastAsia="Calibri" w:hAnsi="Calibri" w:cs="Calibri"/>
          <w:sz w:val="16"/>
          <w:szCs w:val="16"/>
        </w:rPr>
        <w:t>Contractual</w:t>
      </w:r>
      <w:proofErr w:type="spellEnd"/>
      <w:r w:rsidR="00A452B8" w:rsidRPr="00A452B8">
        <w:rPr>
          <w:rFonts w:ascii="Calibri" w:eastAsia="Calibri" w:hAnsi="Calibri" w:cs="Calibri"/>
          <w:sz w:val="16"/>
          <w:szCs w:val="16"/>
        </w:rPr>
        <w:t xml:space="preserve"> </w:t>
      </w:r>
      <w:proofErr w:type="spellStart"/>
      <w:r w:rsidR="00A452B8" w:rsidRPr="00A452B8">
        <w:rPr>
          <w:rFonts w:ascii="Calibri" w:eastAsia="Calibri" w:hAnsi="Calibri" w:cs="Calibri"/>
          <w:sz w:val="16"/>
          <w:szCs w:val="16"/>
        </w:rPr>
        <w:t>Clauses</w:t>
      </w:r>
      <w:proofErr w:type="spellEnd"/>
      <w:r w:rsidR="00A452B8" w:rsidRPr="00A452B8">
        <w:rPr>
          <w:rFonts w:ascii="Calibri" w:eastAsia="Calibri" w:hAnsi="Calibri" w:cs="Calibri"/>
          <w:sz w:val="16"/>
          <w:szCs w:val="16"/>
        </w:rPr>
        <w:t xml:space="preserve"> (Decisione UE 2021/914) o altre garanzie adeguate ai sensi dell’art. 46 GDPR.</w:t>
      </w:r>
    </w:p>
    <w:bookmarkEnd w:id="6"/>
    <w:p w14:paraId="1CB119DA" w14:textId="77777777" w:rsidR="00005CB3" w:rsidRDefault="00005CB3">
      <w:pPr>
        <w:jc w:val="both"/>
        <w:rPr>
          <w:rFonts w:ascii="Calibri" w:eastAsia="Calibri" w:hAnsi="Calibri" w:cs="Calibri"/>
          <w:sz w:val="16"/>
          <w:szCs w:val="16"/>
        </w:rPr>
      </w:pPr>
    </w:p>
    <w:p w14:paraId="5E86DF85" w14:textId="77777777" w:rsidR="00005CB3" w:rsidRDefault="00005CB3" w:rsidP="00005CB3">
      <w:pPr>
        <w:jc w:val="both"/>
        <w:rPr>
          <w:rFonts w:ascii="Calibri" w:eastAsia="Calibri" w:hAnsi="Calibri" w:cs="Calibri"/>
          <w:b/>
          <w:sz w:val="16"/>
          <w:szCs w:val="16"/>
        </w:rPr>
      </w:pPr>
      <w:r>
        <w:rPr>
          <w:rFonts w:ascii="Calibri" w:eastAsia="Calibri" w:hAnsi="Calibri" w:cs="Calibri"/>
          <w:b/>
          <w:sz w:val="16"/>
          <w:szCs w:val="16"/>
        </w:rPr>
        <w:t>Utilizzo di sistemi decisionali o di monitoraggio automatizzati</w:t>
      </w:r>
    </w:p>
    <w:p w14:paraId="7739E959" w14:textId="77777777" w:rsidR="00005CB3" w:rsidRDefault="00005CB3" w:rsidP="00005CB3">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w:t>
      </w:r>
      <w:r>
        <w:rPr>
          <w:rFonts w:ascii="Calibri" w:eastAsia="Calibri" w:hAnsi="Calibri" w:cs="Calibri"/>
          <w:sz w:val="16"/>
          <w:szCs w:val="16"/>
        </w:rPr>
        <w:t xml:space="preserve"> </w:t>
      </w:r>
      <w:r w:rsidRPr="005D01A4">
        <w:rPr>
          <w:rFonts w:ascii="Calibri" w:eastAsia="Calibri" w:hAnsi="Calibri" w:cs="Calibri"/>
          <w:sz w:val="16"/>
          <w:szCs w:val="16"/>
        </w:rPr>
        <w:t>o di monitoraggio automatizzat</w:t>
      </w:r>
      <w:r>
        <w:rPr>
          <w:rFonts w:ascii="Calibri" w:eastAsia="Calibri" w:hAnsi="Calibri" w:cs="Calibri"/>
          <w:sz w:val="16"/>
          <w:szCs w:val="16"/>
        </w:rPr>
        <w:t>i.</w:t>
      </w:r>
    </w:p>
    <w:p w14:paraId="480FB5DD" w14:textId="77777777" w:rsidR="00DD0421" w:rsidRDefault="00DD0421">
      <w:pPr>
        <w:ind w:left="-15"/>
        <w:rPr>
          <w:rFonts w:ascii="Calibri" w:eastAsia="Calibri" w:hAnsi="Calibri" w:cs="Calibri"/>
          <w:sz w:val="16"/>
          <w:szCs w:val="16"/>
        </w:rPr>
      </w:pPr>
    </w:p>
    <w:p w14:paraId="1DC0B528"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Diritti dell’interessato</w:t>
      </w:r>
    </w:p>
    <w:p w14:paraId="04F27928"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Gli interessati possono esercitare i seguenti diritti ai sensi degli artt. 15 e ss. del RGPD (</w:t>
      </w:r>
      <w:r>
        <w:rPr>
          <w:rFonts w:ascii="Calibri" w:eastAsia="Calibri" w:hAnsi="Calibri" w:cs="Calibri"/>
          <w:i/>
          <w:color w:val="000000"/>
          <w:sz w:val="16"/>
          <w:szCs w:val="16"/>
        </w:rPr>
        <w:t>Diritti degli interessati</w:t>
      </w:r>
      <w:r>
        <w:rPr>
          <w:rFonts w:ascii="Calibri" w:eastAsia="Calibri" w:hAnsi="Calibri" w:cs="Calibri"/>
          <w:color w:val="000000"/>
          <w:sz w:val="16"/>
          <w:szCs w:val="16"/>
        </w:rPr>
        <w:t>) e della normativa nazionale vigente tra cui:</w:t>
      </w:r>
    </w:p>
    <w:p w14:paraId="651E9ACB"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accesso: chiedere e ottenere informazioni relative al trattamento dei propri dati personali e una copia di tali dati personali;</w:t>
      </w:r>
    </w:p>
    <w:p w14:paraId="62253E7A"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rettifica: chiedere e ottenere la modifica e/o correzione dei dati personali ritenuti errati o incompleti;</w:t>
      </w:r>
    </w:p>
    <w:p w14:paraId="49DABB44"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alla cancellazione e limitazione: chiedere e ottenere la cancellazione e/o la limitazione del trattamento dei propri dati personali qualora si tratti di dati o informazioni non necessari – o non più necessari – per le finalità che precedono;</w:t>
      </w:r>
    </w:p>
    <w:p w14:paraId="674EFD9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opporsi al trattamento: opporsi in qualunque momento al trattamento dei propri dati, salvo che non vi siano</w:t>
      </w:r>
      <w:r>
        <w:rPr>
          <w:rFonts w:ascii="Calibri" w:eastAsia="Calibri" w:hAnsi="Calibri" w:cs="Calibri"/>
          <w:color w:val="000000"/>
        </w:rPr>
        <w:t xml:space="preserve"> </w:t>
      </w:r>
      <w:r>
        <w:rPr>
          <w:rFonts w:ascii="Calibri" w:eastAsia="Calibri" w:hAnsi="Calibri" w:cs="Calibri"/>
          <w:color w:val="000000"/>
          <w:sz w:val="16"/>
          <w:szCs w:val="16"/>
        </w:rPr>
        <w:t>legittimi motivi dell’Istituto per procedere al trattamento che prevalgano su quelli dell’interessato.</w:t>
      </w:r>
    </w:p>
    <w:p w14:paraId="421DBBFE" w14:textId="0668C8CC" w:rsidR="00A452B8" w:rsidRDefault="00A452B8">
      <w:pPr>
        <w:jc w:val="both"/>
        <w:rPr>
          <w:rFonts w:ascii="Calibri" w:eastAsia="Calibri" w:hAnsi="Calibri" w:cs="Calibri"/>
          <w:color w:val="000000"/>
          <w:sz w:val="16"/>
          <w:szCs w:val="16"/>
        </w:rPr>
      </w:pPr>
      <w:bookmarkStart w:id="7" w:name="_Hlk204010130"/>
      <w:r w:rsidRPr="00A452B8">
        <w:rPr>
          <w:rFonts w:ascii="Calibri" w:eastAsia="Calibri" w:hAnsi="Calibri" w:cs="Calibri"/>
          <w:color w:val="000000"/>
          <w:sz w:val="16"/>
          <w:szCs w:val="16"/>
        </w:rPr>
        <w:t>L’interessato ha inoltre diritto alla portabilità dei dati (art. 20 RGPD), ove applicabile, e può proporre reclamo al Garante per la protezione dei dati personali (www.garanteprivacy.it).</w:t>
      </w:r>
    </w:p>
    <w:bookmarkEnd w:id="7"/>
    <w:p w14:paraId="5C63542F"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Per l’esercizio dei propri diritti l’interessato può inviare una richiesta all’Istituto.</w:t>
      </w:r>
    </w:p>
    <w:p w14:paraId="71569E43" w14:textId="77777777" w:rsidR="00DD0421" w:rsidRDefault="00DD0421">
      <w:pPr>
        <w:rPr>
          <w:rFonts w:ascii="Calibri" w:eastAsia="Calibri" w:hAnsi="Calibri" w:cs="Calibri"/>
          <w:sz w:val="16"/>
          <w:szCs w:val="16"/>
        </w:rPr>
      </w:pPr>
    </w:p>
    <w:p w14:paraId="2302641B" w14:textId="77777777" w:rsidR="00DD0421" w:rsidRDefault="00AD3480">
      <w:pPr>
        <w:rPr>
          <w:rFonts w:ascii="Calibri" w:eastAsia="Calibri" w:hAnsi="Calibri" w:cs="Calibri"/>
          <w:sz w:val="16"/>
          <w:szCs w:val="16"/>
        </w:rPr>
      </w:pPr>
      <w:r>
        <w:rPr>
          <w:rFonts w:ascii="Calibri" w:eastAsia="Calibri" w:hAnsi="Calibri" w:cs="Calibri"/>
          <w:sz w:val="16"/>
          <w:szCs w:val="16"/>
        </w:rPr>
        <w:t>La presente informativa potrà essere suscettibile di variazioni in futuro in virtù di nuove disposizioni normative o indicazione dell’Autorità Garante per la Privacy. L’eventuale versione aggiornata sarà prontamente pubblicata sul sito internet dell’Istituto.</w:t>
      </w:r>
    </w:p>
    <w:sectPr w:rsidR="00DD0421">
      <w:headerReference w:type="default" r:id="rId8"/>
      <w:footerReference w:type="even" r:id="rId9"/>
      <w:pgSz w:w="11906" w:h="16838"/>
      <w:pgMar w:top="89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83C1" w14:textId="77777777" w:rsidR="000D42FF" w:rsidRDefault="000D42FF">
      <w:r>
        <w:separator/>
      </w:r>
    </w:p>
  </w:endnote>
  <w:endnote w:type="continuationSeparator" w:id="0">
    <w:p w14:paraId="4DBDC617" w14:textId="77777777" w:rsidR="000D42FF" w:rsidRDefault="000D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1CB2" w14:textId="77777777" w:rsidR="00DD0421" w:rsidRDefault="00AD348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1B72F3">
      <w:rPr>
        <w:color w:val="000000"/>
      </w:rPr>
      <w:fldChar w:fldCharType="separate"/>
    </w:r>
    <w:r>
      <w:rPr>
        <w:color w:val="000000"/>
      </w:rPr>
      <w:fldChar w:fldCharType="end"/>
    </w:r>
  </w:p>
  <w:p w14:paraId="4A84DA84" w14:textId="77777777" w:rsidR="00DD0421" w:rsidRDefault="00DD042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CC55" w14:textId="77777777" w:rsidR="000D42FF" w:rsidRDefault="000D42FF">
      <w:r>
        <w:separator/>
      </w:r>
    </w:p>
  </w:footnote>
  <w:footnote w:type="continuationSeparator" w:id="0">
    <w:p w14:paraId="24169D93" w14:textId="77777777" w:rsidR="000D42FF" w:rsidRDefault="000D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A1F3" w14:textId="77777777" w:rsidR="00DD0421" w:rsidRDefault="00DD0421">
    <w:pPr>
      <w:widowControl w:val="0"/>
      <w:pBdr>
        <w:top w:val="nil"/>
        <w:left w:val="nil"/>
        <w:bottom w:val="nil"/>
        <w:right w:val="nil"/>
        <w:between w:val="nil"/>
      </w:pBdr>
      <w:spacing w:line="276" w:lineRule="auto"/>
      <w:rPr>
        <w:rFonts w:ascii="Calibri" w:eastAsia="Calibri" w:hAnsi="Calibri" w:cs="Calibri"/>
        <w:sz w:val="16"/>
        <w:szCs w:val="16"/>
      </w:rPr>
    </w:pPr>
  </w:p>
  <w:tbl>
    <w:tblPr>
      <w:tblStyle w:val="a"/>
      <w:tblW w:w="98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5491"/>
      <w:gridCol w:w="2098"/>
    </w:tblGrid>
    <w:tr w:rsidR="00DD0421" w14:paraId="2FEBEC0C" w14:textId="77777777">
      <w:trPr>
        <w:trHeight w:val="290"/>
      </w:trPr>
      <w:tc>
        <w:tcPr>
          <w:tcW w:w="2287" w:type="dxa"/>
          <w:vMerge w:val="restart"/>
          <w:vAlign w:val="center"/>
        </w:tcPr>
        <w:p w14:paraId="08F4A09A" w14:textId="6FBE3EFC" w:rsidR="00DD0421" w:rsidRDefault="00490BC9">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r>
            <w:rPr>
              <w:rFonts w:ascii="Verdana" w:eastAsia="Verdana" w:hAnsi="Verdana" w:cs="Verdana"/>
              <w:color w:val="000000"/>
              <w:sz w:val="24"/>
              <w:szCs w:val="24"/>
            </w:rPr>
            <w:t>DIREZIONE DIDATTICA VIGNOLA</w:t>
          </w:r>
        </w:p>
      </w:tc>
      <w:tc>
        <w:tcPr>
          <w:tcW w:w="5491" w:type="dxa"/>
          <w:vMerge w:val="restart"/>
          <w:vAlign w:val="center"/>
        </w:tcPr>
        <w:p w14:paraId="2BC1E5B3" w14:textId="77777777" w:rsidR="00DD0421" w:rsidRDefault="00AD3480">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14:paraId="4895CEE1" w14:textId="77777777" w:rsidR="00DD0421" w:rsidRDefault="00AD3480">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098" w:type="dxa"/>
          <w:vAlign w:val="center"/>
        </w:tcPr>
        <w:p w14:paraId="362E7930" w14:textId="77777777"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C01DC9">
            <w:rPr>
              <w:rFonts w:ascii="Century Gothic" w:eastAsia="Century Gothic" w:hAnsi="Century Gothic" w:cs="Century Gothic"/>
              <w:noProof/>
              <w:color w:val="000000"/>
              <w:sz w:val="14"/>
              <w:szCs w:val="14"/>
            </w:rPr>
            <w:t>1</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C01DC9">
            <w:rPr>
              <w:rFonts w:ascii="Century Gothic" w:eastAsia="Century Gothic" w:hAnsi="Century Gothic" w:cs="Century Gothic"/>
              <w:noProof/>
              <w:color w:val="000000"/>
              <w:sz w:val="14"/>
              <w:szCs w:val="14"/>
            </w:rPr>
            <w:t>2</w:t>
          </w:r>
          <w:r>
            <w:rPr>
              <w:rFonts w:ascii="Century Gothic" w:eastAsia="Century Gothic" w:hAnsi="Century Gothic" w:cs="Century Gothic"/>
              <w:color w:val="000000"/>
              <w:sz w:val="14"/>
              <w:szCs w:val="14"/>
            </w:rPr>
            <w:fldChar w:fldCharType="end"/>
          </w:r>
        </w:p>
      </w:tc>
    </w:tr>
    <w:tr w:rsidR="00DD0421" w14:paraId="0AD9F430" w14:textId="77777777">
      <w:trPr>
        <w:trHeight w:val="290"/>
      </w:trPr>
      <w:tc>
        <w:tcPr>
          <w:tcW w:w="2287" w:type="dxa"/>
          <w:vMerge/>
          <w:vAlign w:val="center"/>
        </w:tcPr>
        <w:p w14:paraId="08CB5863"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491" w:type="dxa"/>
          <w:vMerge/>
          <w:vAlign w:val="center"/>
        </w:tcPr>
        <w:p w14:paraId="7C0A8123"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098" w:type="dxa"/>
          <w:vAlign w:val="center"/>
        </w:tcPr>
        <w:p w14:paraId="3A091E3E" w14:textId="77777777"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Mod. INFDAT_EF</w:t>
          </w:r>
        </w:p>
      </w:tc>
    </w:tr>
    <w:tr w:rsidR="00DD0421" w14:paraId="7ACC7CDE" w14:textId="77777777">
      <w:trPr>
        <w:trHeight w:val="466"/>
      </w:trPr>
      <w:tc>
        <w:tcPr>
          <w:tcW w:w="2287" w:type="dxa"/>
          <w:vMerge/>
          <w:vAlign w:val="center"/>
        </w:tcPr>
        <w:p w14:paraId="667989BC"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491" w:type="dxa"/>
          <w:vMerge/>
          <w:vAlign w:val="center"/>
        </w:tcPr>
        <w:p w14:paraId="5FA5E941"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098" w:type="dxa"/>
        </w:tcPr>
        <w:p w14:paraId="7AF25B65" w14:textId="62CE9E45" w:rsidR="00DD0421" w:rsidRDefault="00AD3480">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VERSIONE 0</w:t>
          </w:r>
          <w:r w:rsidR="007C404F">
            <w:rPr>
              <w:rFonts w:ascii="Century Gothic" w:eastAsia="Century Gothic" w:hAnsi="Century Gothic" w:cs="Century Gothic"/>
              <w:color w:val="000000"/>
              <w:sz w:val="12"/>
              <w:szCs w:val="12"/>
            </w:rPr>
            <w:t>1</w:t>
          </w:r>
          <w:r>
            <w:rPr>
              <w:rFonts w:ascii="Century Gothic" w:eastAsia="Century Gothic" w:hAnsi="Century Gothic" w:cs="Century Gothic"/>
              <w:color w:val="000000"/>
              <w:sz w:val="12"/>
              <w:szCs w:val="12"/>
            </w:rPr>
            <w:t xml:space="preserve">   </w:t>
          </w:r>
        </w:p>
        <w:p w14:paraId="3EA92A67" w14:textId="353CF097" w:rsidR="00DD0421" w:rsidRDefault="007C404F">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A.s. 202</w:t>
          </w:r>
          <w:r w:rsidR="00A452B8">
            <w:rPr>
              <w:rFonts w:ascii="Century Gothic" w:eastAsia="Century Gothic" w:hAnsi="Century Gothic" w:cs="Century Gothic"/>
              <w:color w:val="000000"/>
              <w:sz w:val="12"/>
              <w:szCs w:val="12"/>
            </w:rPr>
            <w:t>5</w:t>
          </w:r>
          <w:r>
            <w:rPr>
              <w:rFonts w:ascii="Century Gothic" w:eastAsia="Century Gothic" w:hAnsi="Century Gothic" w:cs="Century Gothic"/>
              <w:color w:val="000000"/>
              <w:sz w:val="12"/>
              <w:szCs w:val="12"/>
            </w:rPr>
            <w:t>/202</w:t>
          </w:r>
          <w:r w:rsidR="00A452B8">
            <w:rPr>
              <w:rFonts w:ascii="Century Gothic" w:eastAsia="Century Gothic" w:hAnsi="Century Gothic" w:cs="Century Gothic"/>
              <w:color w:val="000000"/>
              <w:sz w:val="12"/>
              <w:szCs w:val="12"/>
            </w:rPr>
            <w:t>6</w:t>
          </w:r>
        </w:p>
      </w:tc>
    </w:tr>
  </w:tbl>
  <w:p w14:paraId="11DF4D7B" w14:textId="77777777" w:rsidR="00DD0421" w:rsidRDefault="00DD042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288"/>
    <w:multiLevelType w:val="hybridMultilevel"/>
    <w:tmpl w:val="928C7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21"/>
    <w:rsid w:val="00005CB3"/>
    <w:rsid w:val="000D42FF"/>
    <w:rsid w:val="001B72F3"/>
    <w:rsid w:val="002D1C37"/>
    <w:rsid w:val="003E38F5"/>
    <w:rsid w:val="00490BC9"/>
    <w:rsid w:val="00651E0A"/>
    <w:rsid w:val="006B253F"/>
    <w:rsid w:val="00786BDB"/>
    <w:rsid w:val="007C404F"/>
    <w:rsid w:val="008F6D80"/>
    <w:rsid w:val="009A492A"/>
    <w:rsid w:val="00A452B8"/>
    <w:rsid w:val="00AD3480"/>
    <w:rsid w:val="00AF0209"/>
    <w:rsid w:val="00B0572A"/>
    <w:rsid w:val="00C01DC9"/>
    <w:rsid w:val="00C955C7"/>
    <w:rsid w:val="00D14404"/>
    <w:rsid w:val="00DD0421"/>
    <w:rsid w:val="00F744D8"/>
    <w:rsid w:val="00FB2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8042"/>
  <w15:docId w15:val="{49607463-A4F4-459F-9C98-5831395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rsid w:val="004D6638"/>
    <w:pPr>
      <w:keepNext/>
      <w:outlineLvl w:val="0"/>
    </w:pPr>
    <w:rPr>
      <w:rFonts w:ascii="Times" w:eastAsia="Times" w:hAnsi="Times"/>
      <w:b/>
      <w:sz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B87ED4"/>
    <w:rPr>
      <w:color w:val="0000FF"/>
      <w:u w:val="single"/>
    </w:rPr>
  </w:style>
  <w:style w:type="character" w:customStyle="1" w:styleId="IntestazioneCarattere">
    <w:name w:val="Intestazione Carattere"/>
    <w:link w:val="Intestazione"/>
    <w:uiPriority w:val="99"/>
    <w:locked/>
    <w:rsid w:val="00B5145D"/>
  </w:style>
  <w:style w:type="paragraph" w:customStyle="1" w:styleId="Default">
    <w:name w:val="Default"/>
    <w:rsid w:val="0064130B"/>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3D3469"/>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Wn3XTbjcc4V5Rq5UO7LUhDwsw==">AMUW2mUiRlDwmxA/u/DlLcWIDntsWNyQ9R89DZj6JVSlfJZ2emD1PExakIPCg/4mlTzuDlxk1+YJTy+GBxjBiWt0zTG7Yg5dfnzmL2ynQ7xU69UgLjU3BAccIa/QcvCRrWU8qLFbQqcjDiN6uE24ZqDK7GZd2O4x8g==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1676</Words>
  <Characters>9557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Alessandro Miani</cp:lastModifiedBy>
  <cp:revision>14</cp:revision>
  <dcterms:created xsi:type="dcterms:W3CDTF">2016-05-04T17:06:00Z</dcterms:created>
  <dcterms:modified xsi:type="dcterms:W3CDTF">2025-08-15T10:30:00Z</dcterms:modified>
</cp:coreProperties>
</file>